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2D1F91" w:rsidP="14E74D2F" w:rsidRDefault="002D1F91" w14:paraId="7515676A" w14:textId="07E33DAB">
      <w:pPr>
        <w:pStyle w:val="Normal"/>
        <w:jc w:val="center"/>
        <w:rPr>
          <w:rFonts w:ascii="Arial" w:hAnsi="Arial" w:cs="Arial"/>
        </w:rPr>
      </w:pPr>
      <w:r w:rsidR="33CE145D">
        <w:drawing>
          <wp:inline wp14:editId="6AEE7AA8" wp14:anchorId="45B5AD84">
            <wp:extent cx="5422401" cy="1030226"/>
            <wp:effectExtent l="0" t="0" r="0" b="0"/>
            <wp:docPr id="1991102273" name="" title=""/>
            <wp:cNvGraphicFramePr>
              <a:graphicFrameLocks noChangeAspect="1"/>
            </wp:cNvGraphicFramePr>
            <a:graphic>
              <a:graphicData uri="http://schemas.openxmlformats.org/drawingml/2006/picture">
                <pic:pic>
                  <pic:nvPicPr>
                    <pic:cNvPr id="0" name=""/>
                    <pic:cNvPicPr/>
                  </pic:nvPicPr>
                  <pic:blipFill>
                    <a:blip r:embed="R4cbc65c8222c4fe4">
                      <a:extLst>
                        <a:ext xmlns:a="http://schemas.openxmlformats.org/drawingml/2006/main" uri="{28A0092B-C50C-407E-A947-70E740481C1C}">
                          <a14:useLocalDpi val="0"/>
                        </a:ext>
                      </a:extLst>
                    </a:blip>
                    <a:stretch>
                      <a:fillRect/>
                    </a:stretch>
                  </pic:blipFill>
                  <pic:spPr>
                    <a:xfrm>
                      <a:off x="0" y="0"/>
                      <a:ext cx="5422401" cy="1030226"/>
                    </a:xfrm>
                    <a:prstGeom prst="rect">
                      <a:avLst/>
                    </a:prstGeom>
                  </pic:spPr>
                </pic:pic>
              </a:graphicData>
            </a:graphic>
          </wp:inline>
        </w:drawing>
      </w:r>
      <w:r w:rsidR="0D760213">
        <w:rPr/>
        <w:t xml:space="preserve"> </w:t>
      </w:r>
    </w:p>
    <w:p w:rsidR="002D1F91" w:rsidRDefault="002D1F91" w14:paraId="36B4AAC8" w14:textId="77777777"/>
    <w:p w:rsidRPr="002D1F91" w:rsidR="002D1F91" w:rsidP="14E74D2F" w:rsidRDefault="002D1F91" w14:paraId="2995C0BA" w14:textId="01ABD8B6">
      <w:pPr>
        <w:jc w:val="center"/>
        <w:rPr>
          <w:rFonts w:ascii="Arial" w:hAnsi="Arial" w:cs="Arial"/>
          <w:b w:val="1"/>
          <w:bCs w:val="1"/>
          <w:sz w:val="28"/>
          <w:szCs w:val="28"/>
        </w:rPr>
      </w:pPr>
      <w:r w:rsidRPr="14E74D2F" w:rsidR="002D1F91">
        <w:rPr>
          <w:rFonts w:ascii="Arial" w:hAnsi="Arial" w:cs="Arial"/>
          <w:b w:val="1"/>
          <w:bCs w:val="1"/>
          <w:sz w:val="28"/>
          <w:szCs w:val="28"/>
        </w:rPr>
        <w:t>All-Women Workforce Policy</w:t>
      </w:r>
    </w:p>
    <w:p w:rsidRPr="002D1F91" w:rsidR="002D1F91" w:rsidRDefault="002D1F91" w14:paraId="759E11C2" w14:textId="77777777">
      <w:pPr>
        <w:rPr>
          <w:rFonts w:ascii="Arial" w:hAnsi="Arial" w:cs="Arial"/>
        </w:rPr>
      </w:pPr>
    </w:p>
    <w:p w:rsidRPr="002D1F91" w:rsidR="002D1F91" w:rsidP="14E74D2F" w:rsidRDefault="002D1F91" w14:paraId="5F301F65" w14:textId="3EA1168B">
      <w:pPr>
        <w:rPr>
          <w:rFonts w:ascii="Arial" w:hAnsi="Arial" w:cs="Arial"/>
          <w:b w:val="1"/>
          <w:bCs w:val="1"/>
        </w:rPr>
      </w:pPr>
      <w:r w:rsidRPr="14E74D2F" w:rsidR="002D1F91">
        <w:rPr>
          <w:rFonts w:ascii="Arial" w:hAnsi="Arial" w:cs="Arial"/>
          <w:b w:val="1"/>
          <w:bCs w:val="1"/>
        </w:rPr>
        <w:t>Introduction</w:t>
      </w:r>
    </w:p>
    <w:p w:rsidR="002D1F91" w:rsidRDefault="002D1F91" w14:paraId="0265C241" w14:textId="49CBC4AA">
      <w:pPr>
        <w:rPr>
          <w:rFonts w:ascii="Arial" w:hAnsi="Arial" w:cs="Arial"/>
        </w:rPr>
      </w:pPr>
      <w:r w:rsidRPr="14E74D2F" w:rsidR="002D1F91">
        <w:rPr>
          <w:rFonts w:ascii="Arial" w:hAnsi="Arial" w:cs="Arial"/>
        </w:rPr>
        <w:t xml:space="preserve">This policy outlines the commitment to </w:t>
      </w:r>
      <w:r w:rsidRPr="14E74D2F" w:rsidR="002D1F91">
        <w:rPr>
          <w:rFonts w:ascii="Arial" w:hAnsi="Arial" w:cs="Arial"/>
        </w:rPr>
        <w:t>establish</w:t>
      </w:r>
      <w:r w:rsidRPr="14E74D2F" w:rsidR="002D1F91">
        <w:rPr>
          <w:rFonts w:ascii="Arial" w:hAnsi="Arial" w:cs="Arial"/>
        </w:rPr>
        <w:t xml:space="preserve"> and maintain an all-women</w:t>
      </w:r>
      <w:r w:rsidRPr="14E74D2F" w:rsidR="1028759F">
        <w:rPr>
          <w:rFonts w:ascii="Arial" w:hAnsi="Arial" w:cs="Arial"/>
        </w:rPr>
        <w:t xml:space="preserve"> </w:t>
      </w:r>
      <w:r w:rsidRPr="14E74D2F" w:rsidR="002D1F91">
        <w:rPr>
          <w:rFonts w:ascii="Arial" w:hAnsi="Arial" w:cs="Arial"/>
        </w:rPr>
        <w:t xml:space="preserve">workforce within our </w:t>
      </w:r>
      <w:r w:rsidRPr="14E74D2F" w:rsidR="002D1F91">
        <w:rPr>
          <w:rFonts w:ascii="Arial" w:hAnsi="Arial" w:cs="Arial"/>
        </w:rPr>
        <w:t>charity</w:t>
      </w:r>
      <w:r w:rsidRPr="14E74D2F" w:rsidR="002D1F91">
        <w:rPr>
          <w:rFonts w:ascii="Arial" w:hAnsi="Arial" w:cs="Arial"/>
        </w:rPr>
        <w:t xml:space="preserve">. </w:t>
      </w:r>
    </w:p>
    <w:p w:rsidR="14E74D2F" w:rsidP="14E74D2F" w:rsidRDefault="14E74D2F" w14:paraId="54619BF9" w14:textId="12679D24">
      <w:pPr>
        <w:rPr>
          <w:rFonts w:ascii="Arial" w:hAnsi="Arial" w:cs="Arial"/>
        </w:rPr>
      </w:pPr>
    </w:p>
    <w:p w:rsidR="002D1F91" w:rsidRDefault="002D1F91" w14:paraId="0839363B" w14:textId="0525CC45">
      <w:pPr>
        <w:rPr>
          <w:rFonts w:ascii="Arial" w:hAnsi="Arial" w:cs="Arial"/>
        </w:rPr>
      </w:pPr>
      <w:r w:rsidRPr="14E74D2F" w:rsidR="002D1F91">
        <w:rPr>
          <w:rFonts w:ascii="Arial" w:hAnsi="Arial" w:cs="Arial"/>
        </w:rPr>
        <w:t xml:space="preserve">By fostering an inclusive and empowering environment, we aim to enhance diversity, promote gender equality, and </w:t>
      </w:r>
      <w:r w:rsidRPr="14E74D2F" w:rsidR="002D1F91">
        <w:rPr>
          <w:rFonts w:ascii="Arial" w:hAnsi="Arial" w:cs="Arial"/>
        </w:rPr>
        <w:t>leverage</w:t>
      </w:r>
      <w:r w:rsidRPr="14E74D2F" w:rsidR="002D1F91">
        <w:rPr>
          <w:rFonts w:ascii="Arial" w:hAnsi="Arial" w:cs="Arial"/>
        </w:rPr>
        <w:t xml:space="preserve"> the unique strengths and perspectives that women bring to the workplace. </w:t>
      </w:r>
    </w:p>
    <w:p w:rsidR="002D1F91" w:rsidRDefault="002D1F91" w14:paraId="2003476C" w14:textId="77777777">
      <w:pPr>
        <w:rPr>
          <w:rFonts w:ascii="Arial" w:hAnsi="Arial" w:cs="Arial"/>
        </w:rPr>
      </w:pPr>
    </w:p>
    <w:p w:rsidR="002D1F91" w:rsidP="14E74D2F" w:rsidRDefault="002D1F91" w14:paraId="2FC2E542" w14:textId="27509AA6">
      <w:pPr>
        <w:rPr>
          <w:rFonts w:ascii="Arial" w:hAnsi="Arial" w:cs="Arial"/>
          <w:b w:val="1"/>
          <w:bCs w:val="1"/>
        </w:rPr>
      </w:pPr>
      <w:r w:rsidRPr="14E74D2F" w:rsidR="002D1F91">
        <w:rPr>
          <w:rFonts w:ascii="Arial" w:hAnsi="Arial" w:cs="Arial"/>
          <w:b w:val="1"/>
          <w:bCs w:val="1"/>
        </w:rPr>
        <w:t>Purpose</w:t>
      </w:r>
    </w:p>
    <w:p w:rsidR="002D1F91" w:rsidRDefault="002D1F91" w14:paraId="3B651B86" w14:textId="77777777">
      <w:pPr>
        <w:rPr>
          <w:rFonts w:ascii="Arial" w:hAnsi="Arial" w:cs="Arial"/>
        </w:rPr>
      </w:pPr>
      <w:r w:rsidRPr="002D1F91">
        <w:rPr>
          <w:rFonts w:ascii="Arial" w:hAnsi="Arial" w:cs="Arial"/>
        </w:rPr>
        <w:t xml:space="preserve">The purpose of this policy is to define our approach to ensuring that women are actively recruited, retained, and promoted within </w:t>
      </w:r>
      <w:r>
        <w:rPr>
          <w:rFonts w:ascii="Arial" w:hAnsi="Arial" w:cs="Arial"/>
        </w:rPr>
        <w:t xml:space="preserve">HARV </w:t>
      </w:r>
      <w:r w:rsidRPr="002D1F91">
        <w:rPr>
          <w:rFonts w:ascii="Arial" w:hAnsi="Arial" w:cs="Arial"/>
        </w:rPr>
        <w:t>on, and to create a supportive culture that recogni</w:t>
      </w:r>
      <w:r>
        <w:rPr>
          <w:rFonts w:ascii="Arial" w:hAnsi="Arial" w:cs="Arial"/>
        </w:rPr>
        <w:t>s</w:t>
      </w:r>
      <w:r w:rsidRPr="002D1F91">
        <w:rPr>
          <w:rFonts w:ascii="Arial" w:hAnsi="Arial" w:cs="Arial"/>
        </w:rPr>
        <w:t>es the contributions of women in all roles.</w:t>
      </w:r>
    </w:p>
    <w:p w:rsidR="002D1F91" w:rsidRDefault="002D1F91" w14:paraId="431327A3" w14:textId="77777777">
      <w:pPr>
        <w:rPr>
          <w:rFonts w:ascii="Arial" w:hAnsi="Arial" w:cs="Arial"/>
        </w:rPr>
      </w:pPr>
    </w:p>
    <w:p w:rsidR="002D1F91" w:rsidP="14E74D2F" w:rsidRDefault="002D1F91" w14:paraId="657F8A73" w14:textId="76992FC2">
      <w:pPr>
        <w:rPr>
          <w:rFonts w:ascii="Arial" w:hAnsi="Arial" w:cs="Arial"/>
          <w:b w:val="1"/>
          <w:bCs w:val="1"/>
        </w:rPr>
      </w:pPr>
      <w:r w:rsidRPr="14E74D2F" w:rsidR="002D1F91">
        <w:rPr>
          <w:rFonts w:ascii="Arial" w:hAnsi="Arial" w:cs="Arial"/>
          <w:b w:val="1"/>
          <w:bCs w:val="1"/>
        </w:rPr>
        <w:t>Scope</w:t>
      </w:r>
    </w:p>
    <w:p w:rsidR="002D1F91" w:rsidRDefault="002D1F91" w14:paraId="3E6600DA" w14:textId="40F37109">
      <w:pPr>
        <w:rPr>
          <w:rFonts w:ascii="Arial" w:hAnsi="Arial" w:cs="Arial"/>
        </w:rPr>
      </w:pPr>
      <w:r w:rsidRPr="002D1F91">
        <w:rPr>
          <w:rFonts w:ascii="Arial" w:hAnsi="Arial" w:cs="Arial"/>
        </w:rPr>
        <w:t>This policy applies to all hiring, promotion, training, and professional development practices within the organi</w:t>
      </w:r>
      <w:r>
        <w:rPr>
          <w:rFonts w:ascii="Arial" w:hAnsi="Arial" w:cs="Arial"/>
        </w:rPr>
        <w:t>s</w:t>
      </w:r>
      <w:r w:rsidRPr="002D1F91">
        <w:rPr>
          <w:rFonts w:ascii="Arial" w:hAnsi="Arial" w:cs="Arial"/>
        </w:rPr>
        <w:t xml:space="preserve">ation. It encompasses all departments and positions. </w:t>
      </w:r>
    </w:p>
    <w:p w:rsidR="002D1F91" w:rsidRDefault="002D1F91" w14:paraId="08A7D93B" w14:textId="77777777">
      <w:pPr>
        <w:rPr>
          <w:rFonts w:ascii="Arial" w:hAnsi="Arial" w:cs="Arial"/>
        </w:rPr>
      </w:pPr>
    </w:p>
    <w:p w:rsidRPr="002D1F91" w:rsidR="002D1F91" w:rsidRDefault="002D1F91" w14:paraId="11E2B3A9" w14:textId="77777777">
      <w:pPr>
        <w:rPr>
          <w:rFonts w:ascii="Arial" w:hAnsi="Arial" w:cs="Arial"/>
          <w:b/>
          <w:bCs/>
        </w:rPr>
      </w:pPr>
      <w:r w:rsidRPr="002D1F91">
        <w:rPr>
          <w:rFonts w:ascii="Arial" w:hAnsi="Arial" w:cs="Arial"/>
          <w:b/>
          <w:bCs/>
        </w:rPr>
        <w:t>Policy Statement</w:t>
      </w:r>
    </w:p>
    <w:p w:rsidR="002D1F91" w:rsidRDefault="002D1F91" w14:paraId="13FF2A91" w14:textId="77777777">
      <w:pPr>
        <w:rPr>
          <w:rFonts w:ascii="Arial" w:hAnsi="Arial" w:cs="Arial"/>
        </w:rPr>
      </w:pPr>
    </w:p>
    <w:p w:rsidR="002D1F91" w:rsidRDefault="002D1F91" w14:paraId="298505BC" w14:textId="77777777">
      <w:pPr>
        <w:rPr>
          <w:rFonts w:ascii="Arial" w:hAnsi="Arial" w:cs="Arial"/>
          <w:b/>
          <w:bCs/>
        </w:rPr>
      </w:pPr>
      <w:r w:rsidRPr="002D1F91">
        <w:rPr>
          <w:rFonts w:ascii="Arial" w:hAnsi="Arial" w:cs="Arial"/>
          <w:b/>
          <w:bCs/>
        </w:rPr>
        <w:t>1. Commitment to Recruitment</w:t>
      </w:r>
    </w:p>
    <w:p w:rsidRPr="002D1F91" w:rsidR="002D1F91" w:rsidRDefault="002D1F91" w14:paraId="118BC94A" w14:textId="77777777">
      <w:pPr>
        <w:rPr>
          <w:rFonts w:ascii="Arial" w:hAnsi="Arial" w:cs="Arial"/>
          <w:b/>
          <w:bCs/>
        </w:rPr>
      </w:pPr>
    </w:p>
    <w:p w:rsidR="002D1F91" w:rsidRDefault="002D1F91" w14:paraId="1B8725FC" w14:textId="77777777">
      <w:pPr>
        <w:rPr>
          <w:rFonts w:ascii="Arial" w:hAnsi="Arial" w:cs="Arial"/>
        </w:rPr>
      </w:pPr>
      <w:r w:rsidRPr="14E74D2F" w:rsidR="002D1F91">
        <w:rPr>
          <w:rFonts w:ascii="Arial" w:hAnsi="Arial" w:cs="Arial"/>
        </w:rPr>
        <w:t>The organi</w:t>
      </w:r>
      <w:r w:rsidRPr="14E74D2F" w:rsidR="002D1F91">
        <w:rPr>
          <w:rFonts w:ascii="Arial" w:hAnsi="Arial" w:cs="Arial"/>
        </w:rPr>
        <w:t>s</w:t>
      </w:r>
      <w:r w:rsidRPr="14E74D2F" w:rsidR="002D1F91">
        <w:rPr>
          <w:rFonts w:ascii="Arial" w:hAnsi="Arial" w:cs="Arial"/>
        </w:rPr>
        <w:t>ation will work to actively recruit women for all positions, ensuring that job postings are widely distributed in platforms that target women and underrepresented groups.</w:t>
      </w:r>
    </w:p>
    <w:p w:rsidR="14E74D2F" w:rsidP="14E74D2F" w:rsidRDefault="14E74D2F" w14:paraId="0B8E26E2" w14:textId="60459D30">
      <w:pPr>
        <w:rPr>
          <w:rFonts w:ascii="Arial" w:hAnsi="Arial" w:cs="Arial"/>
        </w:rPr>
      </w:pPr>
    </w:p>
    <w:p w:rsidR="002D1F91" w:rsidRDefault="002D1F91" w14:paraId="74433870" w14:textId="305C009A">
      <w:pPr>
        <w:rPr>
          <w:rFonts w:ascii="Arial" w:hAnsi="Arial" w:cs="Arial"/>
        </w:rPr>
      </w:pPr>
      <w:r w:rsidRPr="14E74D2F" w:rsidR="002D1F91">
        <w:rPr>
          <w:rFonts w:ascii="Arial" w:hAnsi="Arial" w:cs="Arial"/>
        </w:rPr>
        <w:t>We will implement measures to remove unconscious bias from the recruitment process by using blind recruitment techniques and standardi</w:t>
      </w:r>
      <w:r w:rsidRPr="14E74D2F" w:rsidR="002D1F91">
        <w:rPr>
          <w:rFonts w:ascii="Arial" w:hAnsi="Arial" w:cs="Arial"/>
        </w:rPr>
        <w:t>s</w:t>
      </w:r>
      <w:r w:rsidRPr="14E74D2F" w:rsidR="002D1F91">
        <w:rPr>
          <w:rFonts w:ascii="Arial" w:hAnsi="Arial" w:cs="Arial"/>
        </w:rPr>
        <w:t xml:space="preserve">ed evaluation criteria. </w:t>
      </w:r>
      <w:r w:rsidRPr="14E74D2F" w:rsidR="002D1F91">
        <w:rPr>
          <w:rFonts w:ascii="Arial" w:hAnsi="Arial" w:cs="Arial"/>
        </w:rPr>
        <w:t>Please see HARV</w:t>
      </w:r>
      <w:r w:rsidRPr="14E74D2F" w:rsidR="694E1D55">
        <w:rPr>
          <w:rFonts w:ascii="Arial" w:hAnsi="Arial" w:cs="Arial"/>
        </w:rPr>
        <w:t>’</w:t>
      </w:r>
      <w:r w:rsidRPr="14E74D2F" w:rsidR="002D1F91">
        <w:rPr>
          <w:rFonts w:ascii="Arial" w:hAnsi="Arial" w:cs="Arial"/>
        </w:rPr>
        <w:t>s recruitment policy.</w:t>
      </w:r>
    </w:p>
    <w:p w:rsidR="002D1F91" w:rsidRDefault="002D1F91" w14:paraId="5FB12E73" w14:textId="77777777">
      <w:pPr>
        <w:rPr>
          <w:rFonts w:ascii="Arial" w:hAnsi="Arial" w:cs="Arial"/>
        </w:rPr>
      </w:pPr>
    </w:p>
    <w:p w:rsidR="002D1F91" w:rsidP="14E74D2F" w:rsidRDefault="002D1F91" w14:paraId="018643EF" w14:textId="63ED7E90">
      <w:pPr>
        <w:rPr>
          <w:rFonts w:ascii="Arial" w:hAnsi="Arial" w:cs="Arial"/>
          <w:b w:val="1"/>
          <w:bCs w:val="1"/>
        </w:rPr>
      </w:pPr>
      <w:r w:rsidRPr="14E74D2F" w:rsidR="002D1F91">
        <w:rPr>
          <w:rFonts w:ascii="Arial" w:hAnsi="Arial" w:cs="Arial"/>
          <w:b w:val="1"/>
          <w:bCs w:val="1"/>
        </w:rPr>
        <w:t>Legal Framework</w:t>
      </w:r>
    </w:p>
    <w:p w:rsidRPr="002D1F91" w:rsidR="002D1F91" w:rsidP="002D1F91" w:rsidRDefault="002D1F91" w14:paraId="37375289" w14:textId="77EFDD97">
      <w:pPr>
        <w:rPr>
          <w:rFonts w:ascii="Arial" w:hAnsi="Arial" w:cs="Arial"/>
        </w:rPr>
      </w:pPr>
      <w:r w:rsidRPr="14E74D2F" w:rsidR="002D1F91">
        <w:rPr>
          <w:rFonts w:ascii="Arial" w:hAnsi="Arial" w:cs="Arial"/>
        </w:rPr>
        <w:t>T</w:t>
      </w:r>
      <w:r w:rsidRPr="14E74D2F" w:rsidR="002D1F91">
        <w:rPr>
          <w:rFonts w:ascii="Arial" w:hAnsi="Arial" w:cs="Arial"/>
        </w:rPr>
        <w:t xml:space="preserve">he Equality Act 2010 allows employers to hire only women for certain jobs if they can </w:t>
      </w:r>
      <w:r w:rsidRPr="14E74D2F" w:rsidR="002D1F91">
        <w:rPr>
          <w:rFonts w:ascii="Arial" w:hAnsi="Arial" w:cs="Arial"/>
        </w:rPr>
        <w:t>demonstrate</w:t>
      </w:r>
      <w:r w:rsidRPr="14E74D2F" w:rsidR="002D1F91">
        <w:rPr>
          <w:rFonts w:ascii="Arial" w:hAnsi="Arial" w:cs="Arial"/>
        </w:rPr>
        <w:t xml:space="preserve"> an "occupational requirement":</w:t>
      </w:r>
    </w:p>
    <w:p w:rsidRPr="002D1F91" w:rsidR="002D1F91" w:rsidP="002D1F91" w:rsidRDefault="002D1F91" w14:paraId="77771677" w14:textId="77777777">
      <w:pPr>
        <w:numPr>
          <w:ilvl w:val="0"/>
          <w:numId w:val="1"/>
        </w:numPr>
        <w:rPr>
          <w:rFonts w:ascii="Arial" w:hAnsi="Arial" w:cs="Arial"/>
        </w:rPr>
      </w:pPr>
      <w:r w:rsidRPr="002D1F91">
        <w:rPr>
          <w:rFonts w:ascii="Arial" w:hAnsi="Arial" w:cs="Arial"/>
          <w:b/>
          <w:bCs/>
        </w:rPr>
        <w:t>Legitimate aim</w:t>
      </w:r>
      <w:r w:rsidRPr="002D1F91">
        <w:rPr>
          <w:rFonts w:ascii="Arial" w:hAnsi="Arial" w:cs="Arial"/>
        </w:rPr>
        <w:t>: The exemption must be a proportionate way to achieve a legitimate goal.</w:t>
      </w:r>
    </w:p>
    <w:p w:rsidRPr="002D1F91" w:rsidR="002D1F91" w:rsidP="002D1F91" w:rsidRDefault="002D1F91" w14:paraId="2EA5D6BB" w14:textId="77777777">
      <w:pPr>
        <w:numPr>
          <w:ilvl w:val="0"/>
          <w:numId w:val="1"/>
        </w:numPr>
        <w:rPr>
          <w:rFonts w:ascii="Arial" w:hAnsi="Arial" w:cs="Arial"/>
        </w:rPr>
      </w:pPr>
      <w:r w:rsidRPr="002D1F91">
        <w:rPr>
          <w:rFonts w:ascii="Arial" w:hAnsi="Arial" w:cs="Arial"/>
          <w:b/>
          <w:bCs/>
        </w:rPr>
        <w:lastRenderedPageBreak/>
        <w:t>Consider all groups</w:t>
      </w:r>
      <w:r w:rsidRPr="002D1F91">
        <w:rPr>
          <w:rFonts w:ascii="Arial" w:hAnsi="Arial" w:cs="Arial"/>
        </w:rPr>
        <w:t>: The least discriminatory option must be chosen, and all groups affected by the exemption must be considered.</w:t>
      </w:r>
    </w:p>
    <w:p w:rsidR="002D1F91" w:rsidP="002D1F91" w:rsidRDefault="002D1F91" w14:paraId="2B2B9562" w14:textId="77777777">
      <w:pPr>
        <w:numPr>
          <w:ilvl w:val="0"/>
          <w:numId w:val="1"/>
        </w:numPr>
        <w:rPr>
          <w:rFonts w:ascii="Arial" w:hAnsi="Arial" w:cs="Arial"/>
        </w:rPr>
      </w:pPr>
      <w:r w:rsidRPr="002D1F91">
        <w:rPr>
          <w:rFonts w:ascii="Arial" w:hAnsi="Arial" w:cs="Arial"/>
          <w:b/>
          <w:bCs/>
        </w:rPr>
        <w:t>No blanket rules</w:t>
      </w:r>
      <w:r w:rsidRPr="002D1F91">
        <w:rPr>
          <w:rFonts w:ascii="Arial" w:hAnsi="Arial" w:cs="Arial"/>
        </w:rPr>
        <w:t>: Each situation must be considered on its own merits. </w:t>
      </w:r>
    </w:p>
    <w:p w:rsidR="002D1F91" w:rsidP="002D1F91" w:rsidRDefault="002D1F91" w14:paraId="74714C64" w14:textId="77777777">
      <w:pPr>
        <w:rPr>
          <w:rFonts w:ascii="Arial" w:hAnsi="Arial" w:cs="Arial"/>
        </w:rPr>
      </w:pPr>
    </w:p>
    <w:p w:rsidR="002D1F91" w:rsidP="002D1F91" w:rsidRDefault="002D1F91" w14:paraId="420E9516" w14:textId="4DDC9CAF">
      <w:pPr>
        <w:rPr>
          <w:rFonts w:ascii="Arial" w:hAnsi="Arial" w:cs="Arial"/>
        </w:rPr>
      </w:pPr>
      <w:r w:rsidRPr="14E74D2F" w:rsidR="002D1F91">
        <w:rPr>
          <w:rFonts w:ascii="Arial" w:hAnsi="Arial" w:cs="Arial"/>
        </w:rPr>
        <w:t>O</w:t>
      </w:r>
      <w:r w:rsidRPr="14E74D2F" w:rsidR="002D1F91">
        <w:rPr>
          <w:rFonts w:ascii="Arial" w:hAnsi="Arial" w:cs="Arial"/>
        </w:rPr>
        <w:t>ccupational requirement</w:t>
      </w:r>
      <w:r w:rsidRPr="14E74D2F" w:rsidR="002D1F91">
        <w:rPr>
          <w:rFonts w:ascii="Arial" w:hAnsi="Arial" w:cs="Arial"/>
        </w:rPr>
        <w:t>s</w:t>
      </w:r>
      <w:r w:rsidRPr="14E74D2F" w:rsidR="002D1F91">
        <w:rPr>
          <w:rFonts w:ascii="Arial" w:hAnsi="Arial" w:cs="Arial"/>
        </w:rPr>
        <w:t xml:space="preserve"> </w:t>
      </w:r>
      <w:r w:rsidRPr="14E74D2F" w:rsidR="002D1F91">
        <w:rPr>
          <w:rFonts w:ascii="Arial" w:hAnsi="Arial" w:cs="Arial"/>
        </w:rPr>
        <w:t xml:space="preserve">that </w:t>
      </w:r>
      <w:r w:rsidRPr="14E74D2F" w:rsidR="002D1F91">
        <w:rPr>
          <w:rFonts w:ascii="Arial" w:hAnsi="Arial" w:cs="Arial"/>
        </w:rPr>
        <w:t>might apply include</w:t>
      </w:r>
      <w:r w:rsidRPr="14E74D2F" w:rsidR="002D1F91">
        <w:rPr>
          <w:rFonts w:ascii="Arial" w:hAnsi="Arial" w:cs="Arial"/>
        </w:rPr>
        <w:t xml:space="preserve"> </w:t>
      </w:r>
      <w:r w:rsidRPr="14E74D2F" w:rsidR="055F391D">
        <w:rPr>
          <w:rFonts w:ascii="Arial" w:hAnsi="Arial" w:cs="Arial"/>
        </w:rPr>
        <w:t>w</w:t>
      </w:r>
      <w:r w:rsidRPr="14E74D2F" w:rsidR="002D1F91">
        <w:rPr>
          <w:rFonts w:ascii="Arial" w:hAnsi="Arial" w:cs="Arial"/>
        </w:rPr>
        <w:t>orking in a women's refuge</w:t>
      </w:r>
      <w:r w:rsidRPr="14E74D2F" w:rsidR="002D1F91">
        <w:rPr>
          <w:rFonts w:ascii="Arial" w:hAnsi="Arial" w:cs="Arial"/>
        </w:rPr>
        <w:t>/ safe house.</w:t>
      </w:r>
    </w:p>
    <w:p w:rsidRPr="002D1F91" w:rsidR="002D1F91" w:rsidP="002D1F91" w:rsidRDefault="002D1F91" w14:paraId="46AFEDD8" w14:textId="77777777">
      <w:pPr>
        <w:rPr>
          <w:rFonts w:ascii="Arial" w:hAnsi="Arial" w:cs="Arial"/>
        </w:rPr>
      </w:pPr>
    </w:p>
    <w:p w:rsidRPr="002D1F91" w:rsidR="002D1F91" w:rsidP="002D1F91" w:rsidRDefault="002D1F91" w14:paraId="447A4795" w14:textId="076208CA">
      <w:pPr>
        <w:rPr>
          <w:rFonts w:ascii="Arial" w:hAnsi="Arial" w:cs="Arial"/>
        </w:rPr>
      </w:pPr>
      <w:r>
        <w:rPr>
          <w:rFonts w:ascii="Arial" w:hAnsi="Arial" w:cs="Arial"/>
        </w:rPr>
        <w:t xml:space="preserve">HARV will not </w:t>
      </w:r>
      <w:r w:rsidRPr="002D1F91">
        <w:rPr>
          <w:rFonts w:ascii="Arial" w:hAnsi="Arial" w:cs="Arial"/>
        </w:rPr>
        <w:t>discriminate against trans people who have legally recogni</w:t>
      </w:r>
      <w:r>
        <w:rPr>
          <w:rFonts w:ascii="Arial" w:hAnsi="Arial" w:cs="Arial"/>
        </w:rPr>
        <w:t>s</w:t>
      </w:r>
      <w:r w:rsidRPr="002D1F91">
        <w:rPr>
          <w:rFonts w:ascii="Arial" w:hAnsi="Arial" w:cs="Arial"/>
        </w:rPr>
        <w:t>ed their acquired gender. </w:t>
      </w:r>
    </w:p>
    <w:p w:rsidR="002D1F91" w:rsidP="14E74D2F" w:rsidRDefault="002D1F91" w14:paraId="1014F07F" w14:noSpellErr="1" w14:textId="6CC1C1CE">
      <w:pPr>
        <w:pStyle w:val="Normal"/>
        <w:rPr>
          <w:rFonts w:ascii="Arial" w:hAnsi="Arial" w:cs="Arial"/>
        </w:rPr>
      </w:pPr>
    </w:p>
    <w:p w:rsidRPr="002D1F91" w:rsidR="002D1F91" w:rsidRDefault="002D1F91" w14:paraId="5B8CF61B" w14:textId="77777777">
      <w:pPr>
        <w:rPr>
          <w:rFonts w:ascii="Arial" w:hAnsi="Arial" w:cs="Arial"/>
          <w:b/>
          <w:bCs/>
        </w:rPr>
      </w:pPr>
      <w:r w:rsidRPr="002D1F91">
        <w:rPr>
          <w:rFonts w:ascii="Arial" w:hAnsi="Arial" w:cs="Arial"/>
          <w:b/>
          <w:bCs/>
        </w:rPr>
        <w:t>2. Supportive Work Environment</w:t>
      </w:r>
    </w:p>
    <w:p w:rsidR="002D1F91" w:rsidRDefault="002D1F91" w14:paraId="6F9AA896" w14:textId="77777777">
      <w:pPr>
        <w:rPr>
          <w:rFonts w:ascii="Arial" w:hAnsi="Arial" w:cs="Arial"/>
        </w:rPr>
      </w:pPr>
    </w:p>
    <w:p w:rsidR="002D1F91" w:rsidRDefault="002D1F91" w14:paraId="59B5477E" w14:textId="2CE354A1">
      <w:pPr>
        <w:rPr>
          <w:rFonts w:ascii="Arial" w:hAnsi="Arial" w:cs="Arial"/>
        </w:rPr>
      </w:pPr>
      <w:r w:rsidRPr="14E74D2F" w:rsidR="002D1F91">
        <w:rPr>
          <w:rFonts w:ascii="Arial" w:hAnsi="Arial" w:cs="Arial"/>
        </w:rPr>
        <w:t xml:space="preserve">Provide flexible work arrangements that cater to the diverse needs of women, including options for remote work, part-time hours, and adaptable schedules. </w:t>
      </w:r>
      <w:r w:rsidRPr="14E74D2F" w:rsidR="002D1F91">
        <w:rPr>
          <w:rFonts w:ascii="Arial" w:hAnsi="Arial" w:cs="Arial"/>
        </w:rPr>
        <w:t>Create a nurturing workplace culture that prioriti</w:t>
      </w:r>
      <w:r w:rsidRPr="14E74D2F" w:rsidR="002D1F91">
        <w:rPr>
          <w:rFonts w:ascii="Arial" w:hAnsi="Arial" w:cs="Arial"/>
        </w:rPr>
        <w:t>s</w:t>
      </w:r>
      <w:r w:rsidRPr="14E74D2F" w:rsidR="002D1F91">
        <w:rPr>
          <w:rFonts w:ascii="Arial" w:hAnsi="Arial" w:cs="Arial"/>
        </w:rPr>
        <w:t>es work-life balance, recogni</w:t>
      </w:r>
      <w:r w:rsidRPr="14E74D2F" w:rsidR="002D1F91">
        <w:rPr>
          <w:rFonts w:ascii="Arial" w:hAnsi="Arial" w:cs="Arial"/>
        </w:rPr>
        <w:t>s</w:t>
      </w:r>
      <w:r w:rsidRPr="14E74D2F" w:rsidR="002D1F91">
        <w:rPr>
          <w:rFonts w:ascii="Arial" w:hAnsi="Arial" w:cs="Arial"/>
        </w:rPr>
        <w:t xml:space="preserve">es the value of caregiving duties, and respects personal commitments. </w:t>
      </w:r>
    </w:p>
    <w:p w:rsidR="002D1F91" w:rsidRDefault="002D1F91" w14:paraId="6A243B95" w14:textId="77777777">
      <w:pPr>
        <w:rPr>
          <w:rFonts w:ascii="Arial" w:hAnsi="Arial" w:cs="Arial"/>
        </w:rPr>
      </w:pPr>
    </w:p>
    <w:p w:rsidRPr="002D1F91" w:rsidR="002D1F91" w:rsidRDefault="002D1F91" w14:paraId="5F89BF09" w14:textId="77777777">
      <w:pPr>
        <w:rPr>
          <w:rFonts w:ascii="Arial" w:hAnsi="Arial" w:cs="Arial"/>
          <w:b/>
          <w:bCs/>
        </w:rPr>
      </w:pPr>
      <w:r w:rsidRPr="002D1F91">
        <w:rPr>
          <w:rFonts w:ascii="Arial" w:hAnsi="Arial" w:cs="Arial"/>
          <w:b/>
          <w:bCs/>
        </w:rPr>
        <w:t>3. Professional Development and Training</w:t>
      </w:r>
    </w:p>
    <w:p w:rsidR="002D1F91" w:rsidRDefault="002D1F91" w14:paraId="43962395" w14:textId="77777777">
      <w:pPr>
        <w:rPr>
          <w:rFonts w:ascii="Arial" w:hAnsi="Arial" w:cs="Arial"/>
        </w:rPr>
      </w:pPr>
    </w:p>
    <w:p w:rsidR="002D1F91" w:rsidRDefault="002D1F91" w14:paraId="582EA508" w14:textId="77777777">
      <w:pPr>
        <w:rPr>
          <w:rFonts w:ascii="Arial" w:hAnsi="Arial" w:cs="Arial"/>
        </w:rPr>
      </w:pPr>
      <w:r w:rsidRPr="002D1F91">
        <w:rPr>
          <w:rFonts w:ascii="Arial" w:hAnsi="Arial" w:cs="Arial"/>
        </w:rPr>
        <w:t xml:space="preserve">Offer leadership training, mentorship programs, and skill development opportunities specifically designed for women to enhance their career progression. Encourage women to participate in networking events, workshops, and conferences to foster professional connections and growth. </w:t>
      </w:r>
    </w:p>
    <w:p w:rsidR="002D1F91" w:rsidRDefault="002D1F91" w14:paraId="4FFD31B5" w14:textId="77777777">
      <w:pPr>
        <w:rPr>
          <w:rFonts w:ascii="Arial" w:hAnsi="Arial" w:cs="Arial"/>
        </w:rPr>
      </w:pPr>
    </w:p>
    <w:p w:rsidRPr="002D1F91" w:rsidR="002D1F91" w:rsidRDefault="002D1F91" w14:paraId="31292518" w14:textId="77777777">
      <w:pPr>
        <w:rPr>
          <w:rFonts w:ascii="Arial" w:hAnsi="Arial" w:cs="Arial"/>
          <w:b/>
          <w:bCs/>
        </w:rPr>
      </w:pPr>
      <w:r w:rsidRPr="002D1F91">
        <w:rPr>
          <w:rFonts w:ascii="Arial" w:hAnsi="Arial" w:cs="Arial"/>
          <w:b/>
          <w:bCs/>
        </w:rPr>
        <w:t>4. Retention Strategy</w:t>
      </w:r>
    </w:p>
    <w:p w:rsidR="002D1F91" w:rsidRDefault="002D1F91" w14:paraId="73EC0A89" w14:textId="77777777">
      <w:pPr>
        <w:rPr>
          <w:rFonts w:ascii="Arial" w:hAnsi="Arial" w:cs="Arial"/>
        </w:rPr>
      </w:pPr>
    </w:p>
    <w:p w:rsidR="002D1F91" w:rsidRDefault="002D1F91" w14:paraId="326ECA5A" w14:textId="77777777">
      <w:pPr>
        <w:rPr>
          <w:rFonts w:ascii="Arial" w:hAnsi="Arial" w:cs="Arial"/>
        </w:rPr>
      </w:pPr>
      <w:r w:rsidRPr="002D1F91">
        <w:rPr>
          <w:rFonts w:ascii="Arial" w:hAnsi="Arial" w:cs="Arial"/>
        </w:rPr>
        <w:t>Conduct regular employee satisfaction surveys to ensure that women feel valued and supported in the organi</w:t>
      </w:r>
      <w:r>
        <w:rPr>
          <w:rFonts w:ascii="Arial" w:hAnsi="Arial" w:cs="Arial"/>
        </w:rPr>
        <w:t>s</w:t>
      </w:r>
      <w:r w:rsidRPr="002D1F91">
        <w:rPr>
          <w:rFonts w:ascii="Arial" w:hAnsi="Arial" w:cs="Arial"/>
        </w:rPr>
        <w:t xml:space="preserve">ation. Develop a clear path for career advancement for women, with regular performance reviews and feedback sessions to support their growth. </w:t>
      </w:r>
    </w:p>
    <w:p w:rsidR="002D1F91" w:rsidRDefault="002D1F91" w14:paraId="7222E4A7" w14:textId="77777777">
      <w:pPr>
        <w:rPr>
          <w:rFonts w:ascii="Arial" w:hAnsi="Arial" w:cs="Arial"/>
        </w:rPr>
      </w:pPr>
    </w:p>
    <w:p w:rsidRPr="002D1F91" w:rsidR="002D1F91" w:rsidRDefault="002D1F91" w14:paraId="7CF00484" w14:textId="77777777">
      <w:pPr>
        <w:rPr>
          <w:rFonts w:ascii="Arial" w:hAnsi="Arial" w:cs="Arial"/>
          <w:b/>
          <w:bCs/>
        </w:rPr>
      </w:pPr>
      <w:r w:rsidRPr="002D1F91">
        <w:rPr>
          <w:rFonts w:ascii="Arial" w:hAnsi="Arial" w:cs="Arial"/>
          <w:b/>
          <w:bCs/>
        </w:rPr>
        <w:t>5. Diversity and Inclusion Initiatives</w:t>
      </w:r>
    </w:p>
    <w:p w:rsidR="002D1F91" w:rsidRDefault="002D1F91" w14:paraId="1A32665E" w14:textId="77777777">
      <w:pPr>
        <w:rPr>
          <w:rFonts w:ascii="Arial" w:hAnsi="Arial" w:cs="Arial"/>
        </w:rPr>
      </w:pPr>
    </w:p>
    <w:p w:rsidR="002D1F91" w:rsidRDefault="002D1F91" w14:paraId="4573EF23" w14:textId="1D6EBA64">
      <w:pPr>
        <w:rPr>
          <w:rFonts w:ascii="Arial" w:hAnsi="Arial" w:cs="Arial"/>
        </w:rPr>
      </w:pPr>
      <w:r w:rsidRPr="14E74D2F" w:rsidR="002D1F91">
        <w:rPr>
          <w:rFonts w:ascii="Arial" w:hAnsi="Arial" w:cs="Arial"/>
        </w:rPr>
        <w:t xml:space="preserve">Establish a Diversity and Inclusion task force focused on monitoring, evaluating, and improving </w:t>
      </w:r>
      <w:r w:rsidRPr="14E74D2F" w:rsidR="002D1F91">
        <w:rPr>
          <w:rFonts w:ascii="Arial" w:hAnsi="Arial" w:cs="Arial"/>
        </w:rPr>
        <w:t>all women's experiences</w:t>
      </w:r>
      <w:r w:rsidRPr="14E74D2F" w:rsidR="002D1F91">
        <w:rPr>
          <w:rFonts w:ascii="Arial" w:hAnsi="Arial" w:cs="Arial"/>
        </w:rPr>
        <w:t xml:space="preserve"> within the organi</w:t>
      </w:r>
      <w:r w:rsidRPr="14E74D2F" w:rsidR="002D1F91">
        <w:rPr>
          <w:rFonts w:ascii="Arial" w:hAnsi="Arial" w:cs="Arial"/>
        </w:rPr>
        <w:t>s</w:t>
      </w:r>
      <w:r w:rsidRPr="14E74D2F" w:rsidR="002D1F91">
        <w:rPr>
          <w:rFonts w:ascii="Arial" w:hAnsi="Arial" w:cs="Arial"/>
        </w:rPr>
        <w:t>ation. Celebrate the</w:t>
      </w:r>
      <w:r w:rsidRPr="14E74D2F" w:rsidR="42BF8F7C">
        <w:rPr>
          <w:rFonts w:ascii="Arial" w:hAnsi="Arial" w:cs="Arial"/>
        </w:rPr>
        <w:t xml:space="preserve"> </w:t>
      </w:r>
      <w:r w:rsidRPr="14E74D2F" w:rsidR="002D1F91">
        <w:rPr>
          <w:rFonts w:ascii="Arial" w:hAnsi="Arial" w:cs="Arial"/>
        </w:rPr>
        <w:t>achievements of</w:t>
      </w:r>
      <w:r w:rsidRPr="14E74D2F" w:rsidR="002D1F91">
        <w:rPr>
          <w:rFonts w:ascii="Arial" w:hAnsi="Arial" w:cs="Arial"/>
        </w:rPr>
        <w:t xml:space="preserve"> all</w:t>
      </w:r>
      <w:r w:rsidRPr="14E74D2F" w:rsidR="002D1F91">
        <w:rPr>
          <w:rFonts w:ascii="Arial" w:hAnsi="Arial" w:cs="Arial"/>
        </w:rPr>
        <w:t xml:space="preserve"> women in the workplace through recognition programs, awards, and highlighting their contributions. </w:t>
      </w:r>
    </w:p>
    <w:p w:rsidR="002D1F91" w:rsidRDefault="002D1F91" w14:paraId="12F79EA8" w14:textId="77777777">
      <w:pPr>
        <w:rPr>
          <w:rFonts w:ascii="Arial" w:hAnsi="Arial" w:cs="Arial"/>
        </w:rPr>
      </w:pPr>
    </w:p>
    <w:p w:rsidRPr="002D1F91" w:rsidR="002D1F91" w:rsidRDefault="002D1F91" w14:paraId="1FF3894C" w14:textId="77777777">
      <w:pPr>
        <w:rPr>
          <w:rFonts w:ascii="Arial" w:hAnsi="Arial" w:cs="Arial"/>
          <w:b/>
          <w:bCs/>
        </w:rPr>
      </w:pPr>
      <w:r w:rsidRPr="002D1F91">
        <w:rPr>
          <w:rFonts w:ascii="Arial" w:hAnsi="Arial" w:cs="Arial"/>
          <w:b/>
          <w:bCs/>
        </w:rPr>
        <w:t>6. Zero Tolerance for Discrimination</w:t>
      </w:r>
    </w:p>
    <w:p w:rsidR="002D1F91" w:rsidRDefault="002D1F91" w14:paraId="22398B46" w14:textId="77777777">
      <w:pPr>
        <w:rPr>
          <w:rFonts w:ascii="Arial" w:hAnsi="Arial" w:cs="Arial"/>
        </w:rPr>
      </w:pPr>
    </w:p>
    <w:p w:rsidR="002D1F91" w:rsidRDefault="002D1F91" w14:paraId="6C118D44" w14:textId="3B689A38">
      <w:pPr>
        <w:rPr>
          <w:rFonts w:ascii="Arial" w:hAnsi="Arial" w:cs="Arial"/>
        </w:rPr>
      </w:pPr>
      <w:r w:rsidRPr="14E74D2F" w:rsidR="002D1F91">
        <w:rPr>
          <w:rFonts w:ascii="Arial" w:hAnsi="Arial" w:cs="Arial"/>
        </w:rPr>
        <w:t xml:space="preserve">Maintain a strict zero-tolerance policy for discrimination, harassment, or any </w:t>
      </w:r>
      <w:r w:rsidRPr="14E74D2F" w:rsidR="5099C4DB">
        <w:rPr>
          <w:rFonts w:ascii="Arial" w:hAnsi="Arial" w:cs="Arial"/>
        </w:rPr>
        <w:t>behaviour</w:t>
      </w:r>
      <w:r w:rsidRPr="14E74D2F" w:rsidR="002D1F91">
        <w:rPr>
          <w:rFonts w:ascii="Arial" w:hAnsi="Arial" w:cs="Arial"/>
        </w:rPr>
        <w:t xml:space="preserve"> that undermines the dignity and respect </w:t>
      </w:r>
      <w:r w:rsidRPr="14E74D2F" w:rsidR="002D1F91">
        <w:rPr>
          <w:rFonts w:ascii="Arial" w:hAnsi="Arial" w:cs="Arial"/>
        </w:rPr>
        <w:t xml:space="preserve">of </w:t>
      </w:r>
      <w:r w:rsidRPr="14E74D2F" w:rsidR="002D1F91">
        <w:rPr>
          <w:rFonts w:ascii="Arial" w:hAnsi="Arial" w:cs="Arial"/>
        </w:rPr>
        <w:t>all</w:t>
      </w:r>
      <w:r w:rsidRPr="14E74D2F" w:rsidR="002D1F91">
        <w:rPr>
          <w:rFonts w:ascii="Arial" w:hAnsi="Arial" w:cs="Arial"/>
        </w:rPr>
        <w:t xml:space="preserve"> </w:t>
      </w:r>
      <w:r w:rsidRPr="14E74D2F" w:rsidR="002D1F91">
        <w:rPr>
          <w:rFonts w:ascii="Arial" w:hAnsi="Arial" w:cs="Arial"/>
        </w:rPr>
        <w:t xml:space="preserve">women in the workplace. Provide clear reporting channels and support systems for any incidents of discrimination, ensuring confidentiality and protection for those involved. </w:t>
      </w:r>
    </w:p>
    <w:p w:rsidR="002D1F91" w:rsidRDefault="002D1F91" w14:paraId="62DF5A95" w14:textId="77777777">
      <w:pPr>
        <w:rPr>
          <w:rFonts w:ascii="Arial" w:hAnsi="Arial" w:cs="Arial"/>
        </w:rPr>
      </w:pPr>
    </w:p>
    <w:p w:rsidRPr="002D1F91" w:rsidR="002D1F91" w:rsidRDefault="002D1F91" w14:paraId="076A79AE" w14:textId="28F55B61">
      <w:pPr>
        <w:rPr>
          <w:rFonts w:ascii="Arial" w:hAnsi="Arial" w:cs="Arial"/>
          <w:b w:val="1"/>
          <w:bCs w:val="1"/>
        </w:rPr>
      </w:pPr>
      <w:r w:rsidRPr="14E74D2F" w:rsidR="002D1F91">
        <w:rPr>
          <w:rFonts w:ascii="Arial" w:hAnsi="Arial" w:cs="Arial"/>
          <w:b w:val="1"/>
          <w:bCs w:val="1"/>
        </w:rPr>
        <w:t>Implementation and Review</w:t>
      </w:r>
    </w:p>
    <w:p w:rsidR="002D1F91" w:rsidRDefault="002D1F91" w14:paraId="07D84BA2" w14:textId="77777777">
      <w:pPr>
        <w:rPr>
          <w:rFonts w:ascii="Arial" w:hAnsi="Arial" w:cs="Arial"/>
        </w:rPr>
      </w:pPr>
      <w:r w:rsidRPr="002D1F91">
        <w:rPr>
          <w:rFonts w:ascii="Arial" w:hAnsi="Arial" w:cs="Arial"/>
        </w:rPr>
        <w:t>This policy will be communicated to all employees and integrated into the organi</w:t>
      </w:r>
      <w:r>
        <w:rPr>
          <w:rFonts w:ascii="Arial" w:hAnsi="Arial" w:cs="Arial"/>
        </w:rPr>
        <w:t>s</w:t>
      </w:r>
      <w:r w:rsidRPr="002D1F91">
        <w:rPr>
          <w:rFonts w:ascii="Arial" w:hAnsi="Arial" w:cs="Arial"/>
        </w:rPr>
        <w:t xml:space="preserve">ation’s training programs. The effectiveness of this policy will be evaluated </w:t>
      </w:r>
      <w:r w:rsidRPr="002D1F91">
        <w:rPr>
          <w:rFonts w:ascii="Arial" w:hAnsi="Arial" w:cs="Arial"/>
        </w:rPr>
        <w:lastRenderedPageBreak/>
        <w:t xml:space="preserve">annually, and adjustments will be made as necessary to ensure it meets the needs of our workforce. </w:t>
      </w:r>
    </w:p>
    <w:p w:rsidR="002D1F91" w:rsidRDefault="002D1F91" w14:paraId="42D311CF" w14:textId="77777777">
      <w:pPr>
        <w:rPr>
          <w:rFonts w:ascii="Arial" w:hAnsi="Arial" w:cs="Arial"/>
        </w:rPr>
      </w:pPr>
    </w:p>
    <w:p w:rsidR="00D72D34" w:rsidP="14E74D2F" w:rsidRDefault="002D1F91" w14:paraId="48547E9B" w14:textId="0A1AEE03">
      <w:pPr>
        <w:rPr>
          <w:rFonts w:ascii="Arial" w:hAnsi="Arial" w:cs="Arial"/>
        </w:rPr>
      </w:pPr>
      <w:r w:rsidRPr="14E74D2F" w:rsidR="002D1F91">
        <w:rPr>
          <w:rFonts w:ascii="Arial" w:hAnsi="Arial" w:cs="Arial"/>
          <w:b w:val="1"/>
          <w:bCs w:val="1"/>
        </w:rPr>
        <w:t>Conclusion</w:t>
      </w:r>
      <w:r w:rsidRPr="14E74D2F" w:rsidR="002D1F91">
        <w:rPr>
          <w:rFonts w:ascii="Arial" w:hAnsi="Arial" w:cs="Arial"/>
        </w:rPr>
        <w:t xml:space="preserve"> </w:t>
      </w:r>
    </w:p>
    <w:p w:rsidR="00D72D34" w:rsidRDefault="002D1F91" w14:paraId="2091E812" w14:textId="0E271A22">
      <w:pPr>
        <w:rPr>
          <w:rFonts w:ascii="Arial" w:hAnsi="Arial" w:cs="Arial"/>
        </w:rPr>
      </w:pPr>
      <w:r w:rsidRPr="14E74D2F" w:rsidR="002D1F91">
        <w:rPr>
          <w:rFonts w:ascii="Arial" w:hAnsi="Arial" w:cs="Arial"/>
        </w:rPr>
        <w:t>By committing to an all-women workforce, we aim to create an empowering atmosphere that enables women to thrive, contribute meaningfully, and advance within our organi</w:t>
      </w:r>
      <w:r w:rsidRPr="14E74D2F" w:rsidR="002D1F91">
        <w:rPr>
          <w:rFonts w:ascii="Arial" w:hAnsi="Arial" w:cs="Arial"/>
        </w:rPr>
        <w:t>s</w:t>
      </w:r>
      <w:r w:rsidRPr="14E74D2F" w:rsidR="002D1F91">
        <w:rPr>
          <w:rFonts w:ascii="Arial" w:hAnsi="Arial" w:cs="Arial"/>
        </w:rPr>
        <w:t>ation, driving innovation and success across all levels.</w:t>
      </w:r>
    </w:p>
    <w:p w:rsidR="006A3EA8" w:rsidRDefault="006A3EA8" w14:paraId="71009257" w14:textId="77777777">
      <w:pPr>
        <w:rPr>
          <w:rFonts w:ascii="Arial" w:hAnsi="Arial" w:cs="Arial"/>
        </w:rPr>
      </w:pPr>
    </w:p>
    <w:p w:rsidR="006A3EA8" w:rsidRDefault="006A3EA8" w14:paraId="64E5F5ED" w14:textId="77777777" w14:noSpellErr="1">
      <w:pPr>
        <w:rPr>
          <w:rFonts w:ascii="Arial" w:hAnsi="Arial" w:cs="Arial"/>
        </w:rPr>
      </w:pPr>
    </w:p>
    <w:p w:rsidR="14E74D2F" w:rsidP="14E74D2F" w:rsidRDefault="14E74D2F" w14:paraId="50936990" w14:textId="5D5D91EF">
      <w:pPr>
        <w:rPr>
          <w:rFonts w:ascii="Arial" w:hAnsi="Arial" w:cs="Arial"/>
        </w:rPr>
      </w:pPr>
    </w:p>
    <w:p w:rsidR="14E74D2F" w:rsidP="14E74D2F" w:rsidRDefault="14E74D2F" w14:paraId="004BB61F" w14:textId="16988644">
      <w:pPr>
        <w:rPr>
          <w:rFonts w:ascii="Arial" w:hAnsi="Arial" w:cs="Arial"/>
        </w:rPr>
      </w:pPr>
    </w:p>
    <w:p w:rsidR="14E74D2F" w:rsidP="14E74D2F" w:rsidRDefault="14E74D2F" w14:paraId="6EFF006D" w14:textId="1EB39022">
      <w:pPr>
        <w:rPr>
          <w:rFonts w:ascii="Arial" w:hAnsi="Arial" w:cs="Arial"/>
        </w:rPr>
      </w:pPr>
    </w:p>
    <w:p w:rsidR="14E74D2F" w:rsidP="14E74D2F" w:rsidRDefault="14E74D2F" w14:paraId="33532156" w14:textId="37532120">
      <w:pPr>
        <w:rPr>
          <w:rFonts w:ascii="Arial" w:hAnsi="Arial" w:cs="Arial"/>
        </w:rPr>
      </w:pPr>
    </w:p>
    <w:p w:rsidR="14E74D2F" w:rsidP="14E74D2F" w:rsidRDefault="14E74D2F" w14:paraId="339005AD" w14:textId="3BA9F81E">
      <w:pPr>
        <w:rPr>
          <w:rFonts w:ascii="Arial" w:hAnsi="Arial" w:cs="Arial"/>
        </w:rPr>
      </w:pPr>
    </w:p>
    <w:p w:rsidR="14E74D2F" w:rsidP="14E74D2F" w:rsidRDefault="14E74D2F" w14:paraId="4C106CA7" w14:textId="7AA5795E">
      <w:pPr>
        <w:rPr>
          <w:rFonts w:ascii="Arial" w:hAnsi="Arial" w:cs="Arial"/>
        </w:rPr>
      </w:pPr>
    </w:p>
    <w:p w:rsidR="14E74D2F" w:rsidP="14E74D2F" w:rsidRDefault="14E74D2F" w14:paraId="73100118" w14:textId="230CA22F">
      <w:pPr>
        <w:rPr>
          <w:rFonts w:ascii="Arial" w:hAnsi="Arial" w:cs="Arial"/>
        </w:rPr>
      </w:pPr>
    </w:p>
    <w:p w:rsidR="14E74D2F" w:rsidP="14E74D2F" w:rsidRDefault="14E74D2F" w14:paraId="3F873305" w14:textId="013F1408">
      <w:pPr>
        <w:rPr>
          <w:rFonts w:ascii="Arial" w:hAnsi="Arial" w:cs="Arial"/>
        </w:rPr>
      </w:pPr>
    </w:p>
    <w:p w:rsidR="14E74D2F" w:rsidP="14E74D2F" w:rsidRDefault="14E74D2F" w14:paraId="6BE5C82E" w14:textId="5743B0C0">
      <w:pPr>
        <w:rPr>
          <w:rFonts w:ascii="Arial" w:hAnsi="Arial" w:cs="Arial"/>
        </w:rPr>
      </w:pPr>
    </w:p>
    <w:p w:rsidR="14E74D2F" w:rsidP="14E74D2F" w:rsidRDefault="14E74D2F" w14:paraId="50234A58" w14:textId="051D3D6D">
      <w:pPr>
        <w:rPr>
          <w:rFonts w:ascii="Arial" w:hAnsi="Arial" w:cs="Arial"/>
        </w:rPr>
      </w:pPr>
    </w:p>
    <w:p w:rsidR="14E74D2F" w:rsidP="14E74D2F" w:rsidRDefault="14E74D2F" w14:paraId="28F55630" w14:textId="0C229953">
      <w:pPr>
        <w:rPr>
          <w:rFonts w:ascii="Arial" w:hAnsi="Arial" w:cs="Arial"/>
        </w:rPr>
      </w:pPr>
    </w:p>
    <w:p w:rsidR="14E74D2F" w:rsidP="14E74D2F" w:rsidRDefault="14E74D2F" w14:paraId="2708E010" w14:textId="09F5B7CA">
      <w:pPr>
        <w:rPr>
          <w:rFonts w:ascii="Arial" w:hAnsi="Arial" w:cs="Arial"/>
        </w:rPr>
      </w:pPr>
    </w:p>
    <w:p w:rsidR="14E74D2F" w:rsidP="14E74D2F" w:rsidRDefault="14E74D2F" w14:paraId="19785594" w14:textId="05C05808">
      <w:pPr>
        <w:rPr>
          <w:rFonts w:ascii="Arial" w:hAnsi="Arial" w:cs="Arial"/>
        </w:rPr>
      </w:pPr>
    </w:p>
    <w:p w:rsidR="14E74D2F" w:rsidP="14E74D2F" w:rsidRDefault="14E74D2F" w14:paraId="21B9B25C" w14:textId="2032865E">
      <w:pPr>
        <w:rPr>
          <w:rFonts w:ascii="Arial" w:hAnsi="Arial" w:cs="Arial"/>
        </w:rPr>
      </w:pPr>
    </w:p>
    <w:p w:rsidR="14E74D2F" w:rsidP="14E74D2F" w:rsidRDefault="14E74D2F" w14:paraId="51843A28" w14:textId="1C43A160">
      <w:pPr>
        <w:rPr>
          <w:rFonts w:ascii="Arial" w:hAnsi="Arial" w:cs="Arial"/>
        </w:rPr>
      </w:pPr>
    </w:p>
    <w:p w:rsidR="14E74D2F" w:rsidP="14E74D2F" w:rsidRDefault="14E74D2F" w14:paraId="5C1620C7" w14:textId="7C2E6FFF">
      <w:pPr>
        <w:rPr>
          <w:rFonts w:ascii="Arial" w:hAnsi="Arial" w:cs="Arial"/>
        </w:rPr>
      </w:pPr>
    </w:p>
    <w:p w:rsidR="14E74D2F" w:rsidP="14E74D2F" w:rsidRDefault="14E74D2F" w14:paraId="659C5B33" w14:textId="002B7513">
      <w:pPr>
        <w:rPr>
          <w:rFonts w:ascii="Arial" w:hAnsi="Arial" w:cs="Arial"/>
        </w:rPr>
      </w:pPr>
    </w:p>
    <w:p w:rsidR="14E74D2F" w:rsidP="14E74D2F" w:rsidRDefault="14E74D2F" w14:paraId="21A5AD43" w14:textId="3ABEEE00">
      <w:pPr>
        <w:rPr>
          <w:rFonts w:ascii="Arial" w:hAnsi="Arial" w:cs="Arial"/>
        </w:rPr>
      </w:pPr>
    </w:p>
    <w:p w:rsidR="14E74D2F" w:rsidP="14E74D2F" w:rsidRDefault="14E74D2F" w14:paraId="45FB2BB6" w14:textId="4F73CE52">
      <w:pPr>
        <w:rPr>
          <w:rFonts w:ascii="Arial" w:hAnsi="Arial" w:cs="Arial"/>
        </w:rPr>
      </w:pPr>
    </w:p>
    <w:p w:rsidR="14E74D2F" w:rsidP="14E74D2F" w:rsidRDefault="14E74D2F" w14:paraId="18D0C053" w14:textId="6DAE87CD">
      <w:pPr>
        <w:rPr>
          <w:rFonts w:ascii="Arial" w:hAnsi="Arial" w:cs="Arial"/>
        </w:rPr>
      </w:pPr>
    </w:p>
    <w:p w:rsidR="14E74D2F" w:rsidP="14E74D2F" w:rsidRDefault="14E74D2F" w14:paraId="3B58F61B" w14:textId="511B7416">
      <w:pPr>
        <w:rPr>
          <w:rFonts w:ascii="Arial" w:hAnsi="Arial" w:cs="Arial"/>
        </w:rPr>
      </w:pPr>
    </w:p>
    <w:p w:rsidR="14E74D2F" w:rsidP="14E74D2F" w:rsidRDefault="14E74D2F" w14:paraId="17D63F73" w14:textId="665442CD">
      <w:pPr>
        <w:rPr>
          <w:rFonts w:ascii="Arial" w:hAnsi="Arial" w:cs="Arial"/>
        </w:rPr>
      </w:pPr>
    </w:p>
    <w:p w:rsidR="14E74D2F" w:rsidP="14E74D2F" w:rsidRDefault="14E74D2F" w14:paraId="4097B695" w14:textId="309C367C">
      <w:pPr>
        <w:rPr>
          <w:rFonts w:ascii="Arial" w:hAnsi="Arial" w:cs="Arial"/>
        </w:rPr>
      </w:pPr>
    </w:p>
    <w:p w:rsidR="14E74D2F" w:rsidP="14E74D2F" w:rsidRDefault="14E74D2F" w14:paraId="1C8EC838" w14:textId="7654E5E7">
      <w:pPr>
        <w:rPr>
          <w:rFonts w:ascii="Arial" w:hAnsi="Arial" w:cs="Arial"/>
        </w:rPr>
      </w:pPr>
    </w:p>
    <w:p w:rsidR="14E74D2F" w:rsidP="14E74D2F" w:rsidRDefault="14E74D2F" w14:paraId="54E38CA1" w14:textId="48507875">
      <w:pPr>
        <w:rPr>
          <w:rFonts w:ascii="Arial" w:hAnsi="Arial" w:cs="Arial"/>
        </w:rPr>
      </w:pPr>
    </w:p>
    <w:p w:rsidR="14E74D2F" w:rsidP="14E74D2F" w:rsidRDefault="14E74D2F" w14:paraId="755A8F47" w14:textId="51869B10">
      <w:pPr>
        <w:rPr>
          <w:rFonts w:ascii="Arial" w:hAnsi="Arial" w:cs="Arial"/>
        </w:rPr>
      </w:pPr>
    </w:p>
    <w:p w:rsidR="14E74D2F" w:rsidP="14E74D2F" w:rsidRDefault="14E74D2F" w14:paraId="4BF7CCAF" w14:textId="0BB5B6BA">
      <w:pPr>
        <w:rPr>
          <w:rFonts w:ascii="Arial" w:hAnsi="Arial" w:cs="Arial"/>
        </w:rPr>
      </w:pPr>
    </w:p>
    <w:p w:rsidR="14E74D2F" w:rsidP="14E74D2F" w:rsidRDefault="14E74D2F" w14:paraId="7B606FFC" w14:textId="29E6B631">
      <w:pPr>
        <w:rPr>
          <w:rFonts w:ascii="Arial" w:hAnsi="Arial" w:cs="Arial"/>
        </w:rPr>
      </w:pPr>
    </w:p>
    <w:p w:rsidR="14E74D2F" w:rsidP="14E74D2F" w:rsidRDefault="14E74D2F" w14:paraId="616640DE" w14:textId="215B39B9">
      <w:pPr>
        <w:rPr>
          <w:rFonts w:ascii="Arial" w:hAnsi="Arial" w:cs="Arial"/>
        </w:rPr>
      </w:pPr>
    </w:p>
    <w:p w:rsidR="14E74D2F" w:rsidP="14E74D2F" w:rsidRDefault="14E74D2F" w14:paraId="56EA7669" w14:textId="3F103CED">
      <w:pPr>
        <w:rPr>
          <w:rFonts w:ascii="Arial" w:hAnsi="Arial" w:cs="Arial"/>
        </w:rPr>
      </w:pPr>
    </w:p>
    <w:p w:rsidR="14E74D2F" w:rsidP="14E74D2F" w:rsidRDefault="14E74D2F" w14:paraId="3B4477A9" w14:textId="2B158036">
      <w:pPr>
        <w:rPr>
          <w:rFonts w:ascii="Arial" w:hAnsi="Arial" w:cs="Arial"/>
        </w:rPr>
      </w:pPr>
    </w:p>
    <w:p w:rsidR="14E74D2F" w:rsidP="14E74D2F" w:rsidRDefault="14E74D2F" w14:paraId="053AC07E" w14:textId="4171EEFF">
      <w:pPr>
        <w:rPr>
          <w:rFonts w:ascii="Arial" w:hAnsi="Arial" w:cs="Arial"/>
        </w:rPr>
      </w:pPr>
    </w:p>
    <w:p w:rsidR="14E74D2F" w:rsidP="14E74D2F" w:rsidRDefault="14E74D2F" w14:paraId="45D7C893" w14:textId="49348D49">
      <w:pPr>
        <w:rPr>
          <w:rFonts w:ascii="Arial" w:hAnsi="Arial" w:cs="Arial"/>
        </w:rPr>
      </w:pPr>
    </w:p>
    <w:p w:rsidR="14E74D2F" w:rsidP="14E74D2F" w:rsidRDefault="14E74D2F" w14:paraId="767E95F1" w14:textId="7AFE7699">
      <w:pPr>
        <w:rPr>
          <w:rFonts w:ascii="Arial" w:hAnsi="Arial" w:cs="Arial"/>
        </w:rPr>
      </w:pPr>
    </w:p>
    <w:p w:rsidR="14E74D2F" w:rsidP="14E74D2F" w:rsidRDefault="14E74D2F" w14:paraId="435E984E" w14:textId="1068108D">
      <w:pPr>
        <w:rPr>
          <w:rFonts w:ascii="Arial" w:hAnsi="Arial" w:cs="Arial"/>
        </w:rPr>
      </w:pPr>
    </w:p>
    <w:p w:rsidR="14E74D2F" w:rsidP="14E74D2F" w:rsidRDefault="14E74D2F" w14:paraId="06F0D7CE" w14:textId="597D6BBC">
      <w:pPr>
        <w:pStyle w:val="Normal"/>
        <w:rPr>
          <w:rFonts w:ascii="Arial" w:hAnsi="Arial" w:cs="Arial"/>
        </w:rPr>
      </w:pPr>
    </w:p>
    <w:p w:rsidR="14E74D2F" w:rsidP="14E74D2F" w:rsidRDefault="14E74D2F" w14:paraId="1EAE8AF4" w14:textId="5897ADB3">
      <w:pPr>
        <w:pStyle w:val="Normal"/>
        <w:rPr>
          <w:rFonts w:ascii="Arial" w:hAnsi="Arial" w:cs="Arial"/>
        </w:rPr>
      </w:pPr>
    </w:p>
    <w:p w:rsidR="14E74D2F" w:rsidP="14E74D2F" w:rsidRDefault="14E74D2F" w14:paraId="4EB77634" w14:textId="26DBD776">
      <w:pPr>
        <w:rPr>
          <w:rFonts w:ascii="Arial" w:hAnsi="Arial" w:cs="Arial"/>
        </w:rPr>
      </w:pPr>
    </w:p>
    <w:p w:rsidR="006A3EA8" w:rsidRDefault="006A3EA8" w14:paraId="75ED2D1A" w14:textId="77777777">
      <w:pPr>
        <w:rPr>
          <w:rFonts w:ascii="Arial" w:hAnsi="Arial" w:cs="Arial"/>
        </w:rPr>
      </w:pPr>
    </w:p>
    <w:p w:rsidRPr="00C96DD7" w:rsidR="006A3EA8" w:rsidP="006A3EA8" w:rsidRDefault="006A3EA8" w14:paraId="0F67F3F2" w14:textId="77777777">
      <w:pPr>
        <w:rPr>
          <w:rFonts w:ascii="Arial" w:hAnsi="Arial" w:cs="Arial"/>
        </w:rPr>
      </w:pPr>
      <w:r w:rsidRPr="00C96DD7">
        <w:rPr>
          <w:rFonts w:ascii="Arial" w:hAnsi="Arial" w:cs="Arial"/>
        </w:rPr>
        <w:t>Written by Debbie Fawcett</w:t>
      </w:r>
    </w:p>
    <w:p w:rsidRPr="00C96DD7" w:rsidR="006A3EA8" w:rsidP="006A3EA8" w:rsidRDefault="006A3EA8" w14:paraId="22064FC6" w14:textId="2B6408BA">
      <w:pPr>
        <w:rPr>
          <w:rFonts w:ascii="Arial" w:hAnsi="Arial" w:cs="Arial"/>
        </w:rPr>
      </w:pPr>
      <w:r w:rsidRPr="14E74D2F" w:rsidR="006A3EA8">
        <w:rPr>
          <w:rFonts w:ascii="Arial" w:hAnsi="Arial" w:cs="Arial"/>
        </w:rPr>
        <w:t xml:space="preserve">Accepted by </w:t>
      </w:r>
      <w:r w:rsidRPr="14E74D2F" w:rsidR="006A3EA8">
        <w:rPr>
          <w:rFonts w:ascii="Arial" w:hAnsi="Arial" w:cs="Arial"/>
        </w:rPr>
        <w:t>HARV</w:t>
      </w:r>
      <w:r w:rsidRPr="14E74D2F" w:rsidR="2463756D">
        <w:rPr>
          <w:rFonts w:ascii="Arial" w:hAnsi="Arial" w:cs="Arial"/>
        </w:rPr>
        <w:t>’</w:t>
      </w:r>
      <w:r w:rsidRPr="14E74D2F" w:rsidR="006A3EA8">
        <w:rPr>
          <w:rFonts w:ascii="Arial" w:hAnsi="Arial" w:cs="Arial"/>
        </w:rPr>
        <w:t xml:space="preserve">s </w:t>
      </w:r>
      <w:r w:rsidRPr="14E74D2F" w:rsidR="006A3EA8">
        <w:rPr>
          <w:rFonts w:ascii="Arial" w:hAnsi="Arial" w:cs="Arial"/>
        </w:rPr>
        <w:t>Board of Trustees</w:t>
      </w:r>
    </w:p>
    <w:p w:rsidRPr="00C96DD7" w:rsidR="006A3EA8" w:rsidP="006A3EA8" w:rsidRDefault="006A3EA8" w14:paraId="672F35FF" w14:textId="77777777">
      <w:pPr>
        <w:rPr>
          <w:rFonts w:ascii="Arial" w:hAnsi="Arial" w:cs="Arial"/>
        </w:rPr>
      </w:pPr>
      <w:r>
        <w:rPr>
          <w:rFonts w:ascii="Arial" w:hAnsi="Arial" w:cs="Arial"/>
        </w:rPr>
        <w:t>18</w:t>
      </w:r>
      <w:r w:rsidRPr="00367137">
        <w:rPr>
          <w:rFonts w:ascii="Arial" w:hAnsi="Arial" w:cs="Arial"/>
          <w:vertAlign w:val="superscript"/>
        </w:rPr>
        <w:t>th</w:t>
      </w:r>
      <w:r>
        <w:rPr>
          <w:rFonts w:ascii="Arial" w:hAnsi="Arial" w:cs="Arial"/>
        </w:rPr>
        <w:t xml:space="preserve"> </w:t>
      </w:r>
      <w:r w:rsidRPr="00C96DD7">
        <w:rPr>
          <w:rFonts w:ascii="Arial" w:hAnsi="Arial" w:cs="Arial"/>
        </w:rPr>
        <w:t>March 202</w:t>
      </w:r>
      <w:r>
        <w:rPr>
          <w:rFonts w:ascii="Arial" w:hAnsi="Arial" w:cs="Arial"/>
        </w:rPr>
        <w:t>2</w:t>
      </w:r>
    </w:p>
    <w:p w:rsidRPr="002D1F91" w:rsidR="006A3EA8" w:rsidRDefault="006A3EA8" w14:paraId="36705B36" w14:textId="24C51B20">
      <w:pPr>
        <w:rPr>
          <w:rFonts w:ascii="Arial" w:hAnsi="Arial" w:cs="Arial"/>
        </w:rPr>
      </w:pPr>
      <w:r w:rsidRPr="14E74D2F" w:rsidR="006A3EA8">
        <w:rPr>
          <w:rFonts w:ascii="Arial" w:hAnsi="Arial" w:cs="Arial"/>
        </w:rPr>
        <w:t xml:space="preserve">Date to be Reviewed: </w:t>
      </w:r>
      <w:r w:rsidRPr="14E74D2F" w:rsidR="006A3EA8">
        <w:rPr>
          <w:rFonts w:ascii="Arial" w:hAnsi="Arial" w:cs="Arial"/>
        </w:rPr>
        <w:t>18</w:t>
      </w:r>
      <w:r w:rsidRPr="14E74D2F" w:rsidR="006A3EA8">
        <w:rPr>
          <w:rFonts w:ascii="Arial" w:hAnsi="Arial" w:cs="Arial"/>
          <w:vertAlign w:val="superscript"/>
        </w:rPr>
        <w:t>th</w:t>
      </w:r>
      <w:r w:rsidRPr="14E74D2F" w:rsidR="006A3EA8">
        <w:rPr>
          <w:rFonts w:ascii="Arial" w:hAnsi="Arial" w:cs="Arial"/>
        </w:rPr>
        <w:t xml:space="preserve"> March </w:t>
      </w:r>
      <w:r w:rsidRPr="14E74D2F" w:rsidR="006A3EA8">
        <w:rPr>
          <w:rFonts w:ascii="Arial" w:hAnsi="Arial" w:cs="Arial"/>
        </w:rPr>
        <w:t>2025</w:t>
      </w:r>
    </w:p>
    <w:sectPr w:rsidRPr="002D1F91" w:rsidR="006A3EA8" w:rsidSect="00752303">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514DCF"/>
    <w:multiLevelType w:val="multilevel"/>
    <w:tmpl w:val="72E4F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52727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F91"/>
    <w:rsid w:val="000F380C"/>
    <w:rsid w:val="002D1F91"/>
    <w:rsid w:val="003A3AEC"/>
    <w:rsid w:val="00492AC0"/>
    <w:rsid w:val="006A3EA8"/>
    <w:rsid w:val="00752303"/>
    <w:rsid w:val="00D72D34"/>
    <w:rsid w:val="03E0A8C3"/>
    <w:rsid w:val="055F391D"/>
    <w:rsid w:val="0CF66626"/>
    <w:rsid w:val="0D760213"/>
    <w:rsid w:val="1028759F"/>
    <w:rsid w:val="14E74D2F"/>
    <w:rsid w:val="20E52EB8"/>
    <w:rsid w:val="2463756D"/>
    <w:rsid w:val="2F173D5B"/>
    <w:rsid w:val="33CE145D"/>
    <w:rsid w:val="42BF8F7C"/>
    <w:rsid w:val="5099C4DB"/>
    <w:rsid w:val="5AB76F9A"/>
    <w:rsid w:val="694E1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08F4E"/>
  <w15:chartTrackingRefBased/>
  <w15:docId w15:val="{F8EB1C70-2B9C-964A-BE4C-1A6BBF1B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1F9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F9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F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F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F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F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F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F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F91"/>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1F9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1F9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1F9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1F9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1F9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1F9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1F9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1F9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1F91"/>
    <w:rPr>
      <w:rFonts w:eastAsiaTheme="majorEastAsia" w:cstheme="majorBidi"/>
      <w:color w:val="272727" w:themeColor="text1" w:themeTint="D8"/>
    </w:rPr>
  </w:style>
  <w:style w:type="paragraph" w:styleId="Title">
    <w:name w:val="Title"/>
    <w:basedOn w:val="Normal"/>
    <w:next w:val="Normal"/>
    <w:link w:val="TitleChar"/>
    <w:uiPriority w:val="10"/>
    <w:qFormat/>
    <w:rsid w:val="002D1F9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1F9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1F91"/>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1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F91"/>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D1F91"/>
    <w:rPr>
      <w:i/>
      <w:iCs/>
      <w:color w:val="404040" w:themeColor="text1" w:themeTint="BF"/>
    </w:rPr>
  </w:style>
  <w:style w:type="paragraph" w:styleId="ListParagraph">
    <w:name w:val="List Paragraph"/>
    <w:basedOn w:val="Normal"/>
    <w:uiPriority w:val="34"/>
    <w:qFormat/>
    <w:rsid w:val="002D1F91"/>
    <w:pPr>
      <w:ind w:left="720"/>
      <w:contextualSpacing/>
    </w:pPr>
  </w:style>
  <w:style w:type="character" w:styleId="IntenseEmphasis">
    <w:name w:val="Intense Emphasis"/>
    <w:basedOn w:val="DefaultParagraphFont"/>
    <w:uiPriority w:val="21"/>
    <w:qFormat/>
    <w:rsid w:val="002D1F91"/>
    <w:rPr>
      <w:i/>
      <w:iCs/>
      <w:color w:val="0F4761" w:themeColor="accent1" w:themeShade="BF"/>
    </w:rPr>
  </w:style>
  <w:style w:type="paragraph" w:styleId="IntenseQuote">
    <w:name w:val="Intense Quote"/>
    <w:basedOn w:val="Normal"/>
    <w:next w:val="Normal"/>
    <w:link w:val="IntenseQuoteChar"/>
    <w:uiPriority w:val="30"/>
    <w:qFormat/>
    <w:rsid w:val="002D1F9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1F91"/>
    <w:rPr>
      <w:i/>
      <w:iCs/>
      <w:color w:val="0F4761" w:themeColor="accent1" w:themeShade="BF"/>
    </w:rPr>
  </w:style>
  <w:style w:type="character" w:styleId="IntenseReference">
    <w:name w:val="Intense Reference"/>
    <w:basedOn w:val="DefaultParagraphFont"/>
    <w:uiPriority w:val="32"/>
    <w:qFormat/>
    <w:rsid w:val="002D1F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2248618">
      <w:bodyDiv w:val="1"/>
      <w:marLeft w:val="0"/>
      <w:marRight w:val="0"/>
      <w:marTop w:val="0"/>
      <w:marBottom w:val="0"/>
      <w:divBdr>
        <w:top w:val="none" w:sz="0" w:space="0" w:color="auto"/>
        <w:left w:val="none" w:sz="0" w:space="0" w:color="auto"/>
        <w:bottom w:val="none" w:sz="0" w:space="0" w:color="auto"/>
        <w:right w:val="none" w:sz="0" w:space="0" w:color="auto"/>
      </w:divBdr>
      <w:divsChild>
        <w:div w:id="651566808">
          <w:marLeft w:val="0"/>
          <w:marRight w:val="0"/>
          <w:marTop w:val="0"/>
          <w:marBottom w:val="0"/>
          <w:divBdr>
            <w:top w:val="none" w:sz="0" w:space="0" w:color="auto"/>
            <w:left w:val="none" w:sz="0" w:space="0" w:color="auto"/>
            <w:bottom w:val="none" w:sz="0" w:space="0" w:color="auto"/>
            <w:right w:val="none" w:sz="0" w:space="0" w:color="auto"/>
          </w:divBdr>
          <w:divsChild>
            <w:div w:id="2000185536">
              <w:marLeft w:val="0"/>
              <w:marRight w:val="0"/>
              <w:marTop w:val="0"/>
              <w:marBottom w:val="0"/>
              <w:divBdr>
                <w:top w:val="none" w:sz="0" w:space="0" w:color="auto"/>
                <w:left w:val="none" w:sz="0" w:space="0" w:color="auto"/>
                <w:bottom w:val="none" w:sz="0" w:space="0" w:color="auto"/>
                <w:right w:val="none" w:sz="0" w:space="0" w:color="auto"/>
              </w:divBdr>
              <w:divsChild>
                <w:div w:id="20835272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92286996">
          <w:marLeft w:val="0"/>
          <w:marRight w:val="0"/>
          <w:marTop w:val="0"/>
          <w:marBottom w:val="0"/>
          <w:divBdr>
            <w:top w:val="none" w:sz="0" w:space="0" w:color="auto"/>
            <w:left w:val="none" w:sz="0" w:space="0" w:color="auto"/>
            <w:bottom w:val="none" w:sz="0" w:space="0" w:color="auto"/>
            <w:right w:val="none" w:sz="0" w:space="0" w:color="auto"/>
          </w:divBdr>
          <w:divsChild>
            <w:div w:id="1941915774">
              <w:marLeft w:val="0"/>
              <w:marRight w:val="0"/>
              <w:marTop w:val="0"/>
              <w:marBottom w:val="0"/>
              <w:divBdr>
                <w:top w:val="none" w:sz="0" w:space="0" w:color="auto"/>
                <w:left w:val="none" w:sz="0" w:space="0" w:color="auto"/>
                <w:bottom w:val="none" w:sz="0" w:space="0" w:color="auto"/>
                <w:right w:val="none" w:sz="0" w:space="0" w:color="auto"/>
              </w:divBdr>
              <w:divsChild>
                <w:div w:id="603195569">
                  <w:marLeft w:val="0"/>
                  <w:marRight w:val="0"/>
                  <w:marTop w:val="0"/>
                  <w:marBottom w:val="0"/>
                  <w:divBdr>
                    <w:top w:val="none" w:sz="0" w:space="0" w:color="auto"/>
                    <w:left w:val="none" w:sz="0" w:space="0" w:color="auto"/>
                    <w:bottom w:val="none" w:sz="0" w:space="0" w:color="auto"/>
                    <w:right w:val="none" w:sz="0" w:space="0" w:color="auto"/>
                  </w:divBdr>
                  <w:divsChild>
                    <w:div w:id="860780380">
                      <w:marLeft w:val="0"/>
                      <w:marRight w:val="0"/>
                      <w:marTop w:val="0"/>
                      <w:marBottom w:val="0"/>
                      <w:divBdr>
                        <w:top w:val="none" w:sz="0" w:space="0" w:color="auto"/>
                        <w:left w:val="none" w:sz="0" w:space="0" w:color="auto"/>
                        <w:bottom w:val="none" w:sz="0" w:space="0" w:color="auto"/>
                        <w:right w:val="none" w:sz="0" w:space="0" w:color="auto"/>
                      </w:divBdr>
                      <w:divsChild>
                        <w:div w:id="591934165">
                          <w:marLeft w:val="0"/>
                          <w:marRight w:val="0"/>
                          <w:marTop w:val="0"/>
                          <w:marBottom w:val="0"/>
                          <w:divBdr>
                            <w:top w:val="none" w:sz="0" w:space="0" w:color="auto"/>
                            <w:left w:val="none" w:sz="0" w:space="0" w:color="auto"/>
                            <w:bottom w:val="none" w:sz="0" w:space="0" w:color="auto"/>
                            <w:right w:val="none" w:sz="0" w:space="0" w:color="auto"/>
                          </w:divBdr>
                          <w:divsChild>
                            <w:div w:id="42140846">
                              <w:marLeft w:val="0"/>
                              <w:marRight w:val="0"/>
                              <w:marTop w:val="0"/>
                              <w:marBottom w:val="0"/>
                              <w:divBdr>
                                <w:top w:val="none" w:sz="0" w:space="0" w:color="auto"/>
                                <w:left w:val="none" w:sz="0" w:space="0" w:color="auto"/>
                                <w:bottom w:val="none" w:sz="0" w:space="0" w:color="auto"/>
                                <w:right w:val="none" w:sz="0" w:space="0" w:color="auto"/>
                              </w:divBdr>
                              <w:divsChild>
                                <w:div w:id="460656236">
                                  <w:marLeft w:val="0"/>
                                  <w:marRight w:val="0"/>
                                  <w:marTop w:val="150"/>
                                  <w:marBottom w:val="300"/>
                                  <w:divBdr>
                                    <w:top w:val="none" w:sz="0" w:space="0" w:color="auto"/>
                                    <w:left w:val="none" w:sz="0" w:space="0" w:color="auto"/>
                                    <w:bottom w:val="none" w:sz="0" w:space="0" w:color="auto"/>
                                    <w:right w:val="none" w:sz="0" w:space="0" w:color="auto"/>
                                  </w:divBdr>
                                </w:div>
                                <w:div w:id="361133228">
                                  <w:marLeft w:val="0"/>
                                  <w:marRight w:val="0"/>
                                  <w:marTop w:val="0"/>
                                  <w:marBottom w:val="0"/>
                                  <w:divBdr>
                                    <w:top w:val="none" w:sz="0" w:space="0" w:color="auto"/>
                                    <w:left w:val="none" w:sz="0" w:space="0" w:color="auto"/>
                                    <w:bottom w:val="none" w:sz="0" w:space="0" w:color="auto"/>
                                    <w:right w:val="none" w:sz="0" w:space="0" w:color="auto"/>
                                  </w:divBdr>
                                  <w:divsChild>
                                    <w:div w:id="615452100">
                                      <w:marLeft w:val="0"/>
                                      <w:marRight w:val="0"/>
                                      <w:marTop w:val="0"/>
                                      <w:marBottom w:val="0"/>
                                      <w:divBdr>
                                        <w:top w:val="none" w:sz="0" w:space="0" w:color="auto"/>
                                        <w:left w:val="none" w:sz="0" w:space="0" w:color="auto"/>
                                        <w:bottom w:val="none" w:sz="0" w:space="0" w:color="auto"/>
                                        <w:right w:val="none" w:sz="0" w:space="0" w:color="auto"/>
                                      </w:divBdr>
                                      <w:divsChild>
                                        <w:div w:id="164654816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0334482">
      <w:bodyDiv w:val="1"/>
      <w:marLeft w:val="0"/>
      <w:marRight w:val="0"/>
      <w:marTop w:val="0"/>
      <w:marBottom w:val="0"/>
      <w:divBdr>
        <w:top w:val="none" w:sz="0" w:space="0" w:color="auto"/>
        <w:left w:val="none" w:sz="0" w:space="0" w:color="auto"/>
        <w:bottom w:val="none" w:sz="0" w:space="0" w:color="auto"/>
        <w:right w:val="none" w:sz="0" w:space="0" w:color="auto"/>
      </w:divBdr>
      <w:divsChild>
        <w:div w:id="1765345954">
          <w:marLeft w:val="0"/>
          <w:marRight w:val="0"/>
          <w:marTop w:val="0"/>
          <w:marBottom w:val="0"/>
          <w:divBdr>
            <w:top w:val="none" w:sz="0" w:space="0" w:color="auto"/>
            <w:left w:val="none" w:sz="0" w:space="0" w:color="auto"/>
            <w:bottom w:val="none" w:sz="0" w:space="0" w:color="auto"/>
            <w:right w:val="none" w:sz="0" w:space="0" w:color="auto"/>
          </w:divBdr>
          <w:divsChild>
            <w:div w:id="1261252704">
              <w:marLeft w:val="0"/>
              <w:marRight w:val="0"/>
              <w:marTop w:val="0"/>
              <w:marBottom w:val="0"/>
              <w:divBdr>
                <w:top w:val="none" w:sz="0" w:space="0" w:color="auto"/>
                <w:left w:val="none" w:sz="0" w:space="0" w:color="auto"/>
                <w:bottom w:val="none" w:sz="0" w:space="0" w:color="auto"/>
                <w:right w:val="none" w:sz="0" w:space="0" w:color="auto"/>
              </w:divBdr>
              <w:divsChild>
                <w:div w:id="66428141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21572887">
          <w:marLeft w:val="0"/>
          <w:marRight w:val="0"/>
          <w:marTop w:val="0"/>
          <w:marBottom w:val="0"/>
          <w:divBdr>
            <w:top w:val="none" w:sz="0" w:space="0" w:color="auto"/>
            <w:left w:val="none" w:sz="0" w:space="0" w:color="auto"/>
            <w:bottom w:val="none" w:sz="0" w:space="0" w:color="auto"/>
            <w:right w:val="none" w:sz="0" w:space="0" w:color="auto"/>
          </w:divBdr>
          <w:divsChild>
            <w:div w:id="404571195">
              <w:marLeft w:val="0"/>
              <w:marRight w:val="0"/>
              <w:marTop w:val="0"/>
              <w:marBottom w:val="0"/>
              <w:divBdr>
                <w:top w:val="none" w:sz="0" w:space="0" w:color="auto"/>
                <w:left w:val="none" w:sz="0" w:space="0" w:color="auto"/>
                <w:bottom w:val="none" w:sz="0" w:space="0" w:color="auto"/>
                <w:right w:val="none" w:sz="0" w:space="0" w:color="auto"/>
              </w:divBdr>
              <w:divsChild>
                <w:div w:id="244345564">
                  <w:marLeft w:val="0"/>
                  <w:marRight w:val="0"/>
                  <w:marTop w:val="0"/>
                  <w:marBottom w:val="0"/>
                  <w:divBdr>
                    <w:top w:val="none" w:sz="0" w:space="0" w:color="auto"/>
                    <w:left w:val="none" w:sz="0" w:space="0" w:color="auto"/>
                    <w:bottom w:val="none" w:sz="0" w:space="0" w:color="auto"/>
                    <w:right w:val="none" w:sz="0" w:space="0" w:color="auto"/>
                  </w:divBdr>
                  <w:divsChild>
                    <w:div w:id="1710639359">
                      <w:marLeft w:val="0"/>
                      <w:marRight w:val="0"/>
                      <w:marTop w:val="0"/>
                      <w:marBottom w:val="0"/>
                      <w:divBdr>
                        <w:top w:val="none" w:sz="0" w:space="0" w:color="auto"/>
                        <w:left w:val="none" w:sz="0" w:space="0" w:color="auto"/>
                        <w:bottom w:val="none" w:sz="0" w:space="0" w:color="auto"/>
                        <w:right w:val="none" w:sz="0" w:space="0" w:color="auto"/>
                      </w:divBdr>
                      <w:divsChild>
                        <w:div w:id="1550723671">
                          <w:marLeft w:val="0"/>
                          <w:marRight w:val="0"/>
                          <w:marTop w:val="0"/>
                          <w:marBottom w:val="0"/>
                          <w:divBdr>
                            <w:top w:val="none" w:sz="0" w:space="0" w:color="auto"/>
                            <w:left w:val="none" w:sz="0" w:space="0" w:color="auto"/>
                            <w:bottom w:val="none" w:sz="0" w:space="0" w:color="auto"/>
                            <w:right w:val="none" w:sz="0" w:space="0" w:color="auto"/>
                          </w:divBdr>
                          <w:divsChild>
                            <w:div w:id="308947840">
                              <w:marLeft w:val="0"/>
                              <w:marRight w:val="0"/>
                              <w:marTop w:val="0"/>
                              <w:marBottom w:val="0"/>
                              <w:divBdr>
                                <w:top w:val="none" w:sz="0" w:space="0" w:color="auto"/>
                                <w:left w:val="none" w:sz="0" w:space="0" w:color="auto"/>
                                <w:bottom w:val="none" w:sz="0" w:space="0" w:color="auto"/>
                                <w:right w:val="none" w:sz="0" w:space="0" w:color="auto"/>
                              </w:divBdr>
                              <w:divsChild>
                                <w:div w:id="1063676482">
                                  <w:marLeft w:val="0"/>
                                  <w:marRight w:val="0"/>
                                  <w:marTop w:val="150"/>
                                  <w:marBottom w:val="300"/>
                                  <w:divBdr>
                                    <w:top w:val="none" w:sz="0" w:space="0" w:color="auto"/>
                                    <w:left w:val="none" w:sz="0" w:space="0" w:color="auto"/>
                                    <w:bottom w:val="none" w:sz="0" w:space="0" w:color="auto"/>
                                    <w:right w:val="none" w:sz="0" w:space="0" w:color="auto"/>
                                  </w:divBdr>
                                </w:div>
                                <w:div w:id="829760835">
                                  <w:marLeft w:val="0"/>
                                  <w:marRight w:val="0"/>
                                  <w:marTop w:val="0"/>
                                  <w:marBottom w:val="0"/>
                                  <w:divBdr>
                                    <w:top w:val="none" w:sz="0" w:space="0" w:color="auto"/>
                                    <w:left w:val="none" w:sz="0" w:space="0" w:color="auto"/>
                                    <w:bottom w:val="none" w:sz="0" w:space="0" w:color="auto"/>
                                    <w:right w:val="none" w:sz="0" w:space="0" w:color="auto"/>
                                  </w:divBdr>
                                  <w:divsChild>
                                    <w:div w:id="523203557">
                                      <w:marLeft w:val="0"/>
                                      <w:marRight w:val="0"/>
                                      <w:marTop w:val="0"/>
                                      <w:marBottom w:val="0"/>
                                      <w:divBdr>
                                        <w:top w:val="none" w:sz="0" w:space="0" w:color="auto"/>
                                        <w:left w:val="none" w:sz="0" w:space="0" w:color="auto"/>
                                        <w:bottom w:val="none" w:sz="0" w:space="0" w:color="auto"/>
                                        <w:right w:val="none" w:sz="0" w:space="0" w:color="auto"/>
                                      </w:divBdr>
                                      <w:divsChild>
                                        <w:div w:id="19392952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microsoft.com/office/2007/relationships/hdphoto" Target="media/hdphoto1.wdp" Id="rId6" /><Relationship Type="http://schemas.openxmlformats.org/officeDocument/2006/relationships/webSettings" Target="webSettings.xml" Id="rId4" /><Relationship Type="http://schemas.openxmlformats.org/officeDocument/2006/relationships/image" Target="/media/image2.png" Id="R4cbc65c8222c4fe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Elwen</dc:creator>
  <keywords/>
  <dc:description/>
  <lastModifiedBy>Laura</lastModifiedBy>
  <revision>3</revision>
  <dcterms:created xsi:type="dcterms:W3CDTF">2024-12-10T18:07:00.0000000Z</dcterms:created>
  <dcterms:modified xsi:type="dcterms:W3CDTF">2024-12-11T12:36:39.6856598Z</dcterms:modified>
</coreProperties>
</file>